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7BF0036E" w14:textId="77777777" w:rsidR="006F283D" w:rsidRDefault="006F283D" w:rsidP="00B2190D">
      <w:pPr>
        <w:spacing w:after="0" w:line="240" w:lineRule="auto"/>
        <w:jc w:val="center"/>
        <w:rPr>
          <w:rFonts w:ascii="Bookman Old Style" w:hAnsi="Bookman Old Style"/>
        </w:rPr>
      </w:pPr>
    </w:p>
    <w:p w14:paraId="6865F8F6" w14:textId="1400D422" w:rsidR="00AF29E9" w:rsidRPr="00035BF2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C4E2D">
        <w:rPr>
          <w:rFonts w:ascii="Bookman Old Style" w:hAnsi="Bookman Old Style"/>
        </w:rPr>
        <w:t>Εβδομαδιαίος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Πίνακας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για</w:t>
      </w:r>
      <w:r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3-02-06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2C5BEA">
            <w:rPr>
              <w:rFonts w:ascii="Bookman Old Style" w:hAnsi="Bookman Old Style"/>
              <w:b/>
              <w:bCs/>
              <w:u w:val="single"/>
            </w:rPr>
            <w:t>06/02/2023</w:t>
          </w:r>
        </w:sdtContent>
      </w:sdt>
      <w:r w:rsidRPr="00035BF2">
        <w:rPr>
          <w:rFonts w:ascii="Bookman Old Style" w:hAnsi="Bookman Old Style"/>
          <w:b/>
          <w:bCs/>
          <w:u w:val="single"/>
        </w:rPr>
        <w:t xml:space="preserve"> </w:t>
      </w:r>
      <w:r w:rsidRPr="004C4E2D">
        <w:rPr>
          <w:rFonts w:ascii="Bookman Old Style" w:hAnsi="Bookman Old Style"/>
          <w:b/>
          <w:bCs/>
          <w:u w:val="single"/>
        </w:rPr>
        <w:t>μέχρι</w:t>
      </w:r>
      <w:r w:rsidRPr="00035BF2">
        <w:rPr>
          <w:rFonts w:ascii="Bookman Old Style" w:hAnsi="Bookman Old Style"/>
          <w:b/>
          <w:bCs/>
          <w:u w:val="sing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3-02-10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2C5BEA">
            <w:rPr>
              <w:rFonts w:ascii="Bookman Old Style" w:hAnsi="Bookman Old Style"/>
              <w:b/>
              <w:bCs/>
              <w:u w:val="single"/>
            </w:rPr>
            <w:t>10/02/2023</w:t>
          </w:r>
        </w:sdtContent>
      </w:sdt>
    </w:p>
    <w:tbl>
      <w:tblPr>
        <w:tblStyle w:val="TableGrid"/>
        <w:tblpPr w:leftFromText="180" w:rightFromText="180" w:vertAnchor="page" w:horzAnchor="margin" w:tblpY="173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1843"/>
        <w:gridCol w:w="2693"/>
        <w:gridCol w:w="2693"/>
        <w:gridCol w:w="3261"/>
        <w:gridCol w:w="1984"/>
      </w:tblGrid>
      <w:tr w:rsidR="00AF29E9" w:rsidRPr="004C4E2D" w14:paraId="5C3BF4CF" w14:textId="77777777" w:rsidTr="00435AEC">
        <w:trPr>
          <w:trHeight w:val="529"/>
        </w:trPr>
        <w:tc>
          <w:tcPr>
            <w:tcW w:w="2977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803D62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3-02-0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08455205" w:rsidR="00AF29E9" w:rsidRPr="004C4E2D" w:rsidRDefault="002C5BEA" w:rsidP="002C5BE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06/02/2023</w:t>
                </w:r>
              </w:p>
            </w:sdtContent>
          </w:sdt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3-02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034311F8" w:rsidR="00AF29E9" w:rsidRPr="00706989" w:rsidRDefault="002C5BEA" w:rsidP="002C5BE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07/02/2023</w:t>
                </w:r>
              </w:p>
            </w:sdtContent>
          </w:sdt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3-02-0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76439F03" w:rsidR="00AF29E9" w:rsidRPr="00706989" w:rsidRDefault="002C5BEA" w:rsidP="002C5BE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08/02/2023</w:t>
                </w:r>
              </w:p>
            </w:sdtContent>
          </w:sdt>
        </w:tc>
        <w:tc>
          <w:tcPr>
            <w:tcW w:w="3261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3-02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4F4D480E" w:rsidR="00AF29E9" w:rsidRPr="004C4E2D" w:rsidRDefault="002C5BEA" w:rsidP="002C5BE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09/02/2023</w:t>
                </w:r>
              </w:p>
            </w:sdtContent>
          </w:sdt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AF29E9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3-02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2119F932" w:rsidR="00AF29E9" w:rsidRPr="004C4E2D" w:rsidRDefault="002C5BEA" w:rsidP="002C5BEA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10/02/2023</w:t>
                </w:r>
              </w:p>
            </w:sdtContent>
          </w:sdt>
        </w:tc>
      </w:tr>
      <w:tr w:rsidR="00F34501" w:rsidRPr="004C4E2D" w14:paraId="4F414466" w14:textId="77777777" w:rsidTr="00435AEC">
        <w:trPr>
          <w:trHeight w:val="699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1A1962F" w14:textId="77777777" w:rsidR="00F34501" w:rsidRPr="004C4E2D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5F0B902B" w14:textId="562E76E6" w:rsidR="00F34501" w:rsidRPr="004C4E2D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9A6AEA4" w14:textId="04525734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ΙΩΑΝΝΙΔΗΣ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65E80881" w14:textId="77777777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</w:p>
          <w:p w14:paraId="27699835" w14:textId="77777777" w:rsidR="006928A9" w:rsidRDefault="006928A9" w:rsidP="00F34501">
            <w:pPr>
              <w:rPr>
                <w:rFonts w:ascii="Bookman Old Style" w:hAnsi="Bookman Old Style"/>
                <w:b/>
                <w:bCs/>
              </w:rPr>
            </w:pPr>
          </w:p>
          <w:p w14:paraId="6A86AE6E" w14:textId="34CD7347" w:rsidR="00F34501" w:rsidRPr="00B100FE" w:rsidRDefault="00F34501" w:rsidP="00F34501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DE9E88" w14:textId="77777777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74A8D0" w14:textId="52B3185B" w:rsidR="00F34501" w:rsidRPr="00F34501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7D127F" w14:textId="7F9EA90F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0737B5" w14:textId="77777777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04C89A2A" w14:textId="12F319E7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76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 w:rsidRPr="00E96DAE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(προδ)</w:t>
            </w:r>
          </w:p>
          <w:p w14:paraId="1ECEFE86" w14:textId="23AFE309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98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0607162D" w14:textId="7F8F73BB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47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58EA785D" w14:textId="046C2ECC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48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36187495" w14:textId="45DBF9B8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4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9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33D4813" w14:textId="47E78E77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64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/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102F9D6" w14:textId="00D5E0FF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65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2A376707" w14:textId="7CF25A3F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69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2A783AAE" w14:textId="47F6B8F5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71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16FF575" w14:textId="420D451F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72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 </w:t>
            </w:r>
          </w:p>
          <w:p w14:paraId="1F2877F3" w14:textId="71AA8D06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73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E8E7513" w14:textId="3A287B42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75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6A2E44E6" w14:textId="04D3E621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78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0C161415" w14:textId="162C5EBB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79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60D2C04" w14:textId="08E9E531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81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025E6CC0" w14:textId="25C95AE6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84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B7EA650" w14:textId="2AAAAAA3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85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4BF3D7B" w14:textId="1985C9AE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86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7A6702C" w14:textId="477882F9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87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472A35AE" w14:textId="0154E922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89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395A2B0E" w14:textId="7F46A934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91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53327F91" w14:textId="14DE06B5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93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/1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5354C274" w14:textId="19781D66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94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/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1</w:t>
            </w:r>
            <w:r w:rsidRPr="002B7418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75B4C1BE" w14:textId="3AB2B70D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 w:rsidRPr="002C5BEA">
              <w:rPr>
                <w:rFonts w:ascii="Bookman Old Style" w:hAnsi="Bookman Old Style"/>
                <w:b/>
                <w:bCs/>
                <w:sz w:val="21"/>
                <w:szCs w:val="21"/>
              </w:rPr>
              <w:t>95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/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1</w:t>
            </w:r>
            <w:r w:rsidRPr="002C5BEA">
              <w:rPr>
                <w:rFonts w:ascii="Bookman Old Style" w:hAnsi="Bookman Old Style"/>
                <w:b/>
                <w:bCs/>
                <w:sz w:val="21"/>
                <w:szCs w:val="21"/>
              </w:rPr>
              <w:t>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(προδ)</w:t>
            </w:r>
          </w:p>
          <w:p w14:paraId="32797B8D" w14:textId="111951FA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F34501">
              <w:rPr>
                <w:rFonts w:ascii="Bookman Old Style" w:hAnsi="Bookman Old Style"/>
                <w:b/>
                <w:sz w:val="21"/>
                <w:szCs w:val="21"/>
              </w:rPr>
              <w:t>155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/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16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(οδηγ)</w:t>
            </w:r>
          </w:p>
          <w:p w14:paraId="7985AEDB" w14:textId="0B623BFB" w:rsidR="002C5BEA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Έφ. 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Ε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322/</w:t>
            </w:r>
            <w:r w:rsidRPr="00C943BC">
              <w:rPr>
                <w:rFonts w:ascii="Bookman Old Style" w:hAnsi="Bookman Old Style"/>
                <w:b/>
                <w:bCs/>
                <w:sz w:val="21"/>
                <w:szCs w:val="21"/>
              </w:rPr>
              <w:t>16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(οδηγ)</w:t>
            </w:r>
          </w:p>
          <w:p w14:paraId="13A91E97" w14:textId="6DF8EE18" w:rsidR="00E96DAE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Εφ.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Ε398/16 </w:t>
            </w:r>
            <w:r>
              <w:rPr>
                <w:rFonts w:ascii="Bookman Old Style" w:hAnsi="Bookman Old Style"/>
                <w:sz w:val="21"/>
                <w:szCs w:val="21"/>
              </w:rPr>
              <w:t>(οδηγ)</w:t>
            </w:r>
          </w:p>
          <w:p w14:paraId="3D3B714C" w14:textId="1891F136" w:rsidR="002C5BEA" w:rsidRPr="00237044" w:rsidRDefault="002C5BEA" w:rsidP="002C5BE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763E50" w14:textId="77777777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F34501" w:rsidRPr="004C4E2D" w14:paraId="7E6B0BB8" w14:textId="77777777" w:rsidTr="00435AEC">
        <w:trPr>
          <w:trHeight w:val="2268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811533" w14:textId="77777777" w:rsidR="00435AEC" w:rsidRDefault="00435AEC" w:rsidP="00F34501">
            <w:pPr>
              <w:rPr>
                <w:rFonts w:ascii="Bookman Old Style" w:hAnsi="Bookman Old Style"/>
                <w:b/>
                <w:bCs/>
              </w:rPr>
            </w:pPr>
          </w:p>
          <w:p w14:paraId="326CF14F" w14:textId="21DFAB15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Γ. </w:t>
            </w:r>
            <w:r>
              <w:rPr>
                <w:rFonts w:ascii="Bookman Old Style" w:hAnsi="Bookman Old Style"/>
                <w:b/>
                <w:bCs/>
              </w:rPr>
              <w:t xml:space="preserve">Ν. 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ΓΙΑΣΕΜΗΣ, </w:t>
            </w:r>
          </w:p>
          <w:p w14:paraId="497E80D6" w14:textId="3EDE1CA7" w:rsidR="00435AEC" w:rsidRDefault="00435AEC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Τ. Θ. ΟΙΚΟΝΟΜΟΥ,</w:t>
            </w:r>
          </w:p>
          <w:p w14:paraId="69FE14F9" w14:textId="299B1697" w:rsidR="00435AEC" w:rsidRDefault="00435AEC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Χ. ΜΑΛΑΧΤΟΣ,</w:t>
            </w:r>
          </w:p>
          <w:p w14:paraId="5B823597" w14:textId="77777777" w:rsidR="004B269D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1CB2FFAD" w14:textId="47894D24" w:rsidR="00F34501" w:rsidRDefault="00435AEC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</w:t>
            </w:r>
            <w:r w:rsidR="004B269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ΙΩΑΝΝΙΔΗΣ</w:t>
            </w:r>
            <w:r w:rsidR="004B269D">
              <w:rPr>
                <w:rFonts w:ascii="Bookman Old Style" w:hAnsi="Bookman Old Style"/>
                <w:b/>
                <w:bCs/>
              </w:rPr>
              <w:t xml:space="preserve">, </w:t>
            </w:r>
            <w:r w:rsidR="00F34501" w:rsidRPr="00B23CA0">
              <w:rPr>
                <w:rFonts w:ascii="Bookman Old Style" w:hAnsi="Bookman Old Style"/>
                <w:b/>
                <w:bCs/>
              </w:rPr>
              <w:t>ΔΔ.</w:t>
            </w:r>
          </w:p>
          <w:p w14:paraId="71B5688B" w14:textId="1A07486C" w:rsidR="00F34501" w:rsidRPr="00B23CA0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441702F8" w14:textId="77777777" w:rsidR="00F34501" w:rsidRDefault="00F34501" w:rsidP="00435AEC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="00435AEC">
              <w:rPr>
                <w:rFonts w:ascii="Bookman Old Style" w:hAnsi="Bookman Old Style"/>
                <w:u w:val="single"/>
              </w:rPr>
              <w:t>1</w:t>
            </w:r>
          </w:p>
          <w:p w14:paraId="41D9BBD6" w14:textId="77777777" w:rsidR="00435AEC" w:rsidRDefault="00435AEC" w:rsidP="00435AEC">
            <w:pPr>
              <w:rPr>
                <w:rFonts w:ascii="Bookman Old Style" w:hAnsi="Bookman Old Style"/>
                <w:u w:val="single"/>
              </w:rPr>
            </w:pPr>
          </w:p>
          <w:p w14:paraId="0A9277AE" w14:textId="221B1F00" w:rsidR="00435AEC" w:rsidRPr="00B23CA0" w:rsidRDefault="00435AEC" w:rsidP="00435AEC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060762" w14:textId="653A01BD" w:rsidR="00F34501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48A0CB" w14:textId="2F4EC043" w:rsidR="00435AEC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193/21 (ακρ)</w:t>
            </w:r>
          </w:p>
          <w:p w14:paraId="144D4BE3" w14:textId="26C6F167" w:rsidR="00435AEC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200/21 (ακρ)</w:t>
            </w:r>
          </w:p>
          <w:p w14:paraId="68C5D672" w14:textId="77777777" w:rsidR="00F34501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201/21 (ακρ)</w:t>
            </w:r>
          </w:p>
          <w:p w14:paraId="08C0C024" w14:textId="0A9AEA85" w:rsidR="00435AEC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232/21 (ακρ)</w:t>
            </w:r>
          </w:p>
          <w:p w14:paraId="6597C7B1" w14:textId="7140371B" w:rsidR="00435AEC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233/21 (ακρ)</w:t>
            </w:r>
          </w:p>
          <w:p w14:paraId="743D70F1" w14:textId="77777777" w:rsidR="00435AEC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237/21 (ακρ)</w:t>
            </w:r>
          </w:p>
          <w:p w14:paraId="725604C7" w14:textId="0E3A75D2" w:rsidR="00435AEC" w:rsidRPr="00237044" w:rsidRDefault="00435AEC" w:rsidP="00435AEC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249/21 (ακρ)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023FC0" w14:textId="3013D113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549387" w14:textId="7129D93D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AC4F4D" w14:textId="77777777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F34501" w:rsidRPr="004C4E2D" w14:paraId="0640B058" w14:textId="77777777" w:rsidTr="00435AEC">
        <w:trPr>
          <w:trHeight w:val="2268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2DED72" w14:textId="77777777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</w:p>
          <w:p w14:paraId="40098BD9" w14:textId="66CAA849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Α. ΛΙΑΤΣΟΣ, </w:t>
            </w:r>
            <w:r w:rsidR="004B269D">
              <w:rPr>
                <w:rFonts w:ascii="Bookman Old Style" w:hAnsi="Bookman Old Style"/>
                <w:b/>
                <w:bCs/>
              </w:rPr>
              <w:t>Π.,</w:t>
            </w:r>
          </w:p>
          <w:p w14:paraId="4946E77D" w14:textId="77777777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402B7037" w14:textId="77777777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Τ. ΨΑΡΑ-ΜΙΛΤΙΑΔΟΥ, </w:t>
            </w:r>
          </w:p>
          <w:p w14:paraId="5D7CC499" w14:textId="77777777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Λ. ΔΗΜΗΤΡΙΑΔΟΥ, </w:t>
            </w:r>
          </w:p>
          <w:p w14:paraId="168EFA86" w14:textId="2AE8AB28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ΣΤ. ΧΑΤΖΗΓΙΑΝΝΗ, </w:t>
            </w:r>
            <w:r w:rsidR="004B269D">
              <w:rPr>
                <w:rFonts w:ascii="Bookman Old Style" w:hAnsi="Bookman Old Style"/>
                <w:b/>
                <w:bCs/>
              </w:rPr>
              <w:t>Δ</w:t>
            </w:r>
            <w:r>
              <w:rPr>
                <w:rFonts w:ascii="Bookman Old Style" w:hAnsi="Bookman Old Style"/>
                <w:b/>
                <w:bCs/>
              </w:rPr>
              <w:t xml:space="preserve">Δ. </w:t>
            </w:r>
          </w:p>
          <w:p w14:paraId="062DB176" w14:textId="77777777" w:rsidR="00F34501" w:rsidRDefault="00F34501" w:rsidP="00F34501">
            <w:pPr>
              <w:rPr>
                <w:rFonts w:ascii="Bookman Old Style" w:hAnsi="Bookman Old Style"/>
                <w:b/>
                <w:bCs/>
              </w:rPr>
            </w:pPr>
          </w:p>
          <w:p w14:paraId="21FDB9FC" w14:textId="77777777" w:rsidR="00F34501" w:rsidRDefault="00F34501" w:rsidP="00F34501">
            <w:pPr>
              <w:rPr>
                <w:rFonts w:ascii="Bookman Old Style" w:hAnsi="Bookman Old Style"/>
                <w:u w:val="single"/>
              </w:rPr>
            </w:pPr>
            <w:r w:rsidRPr="00427103">
              <w:rPr>
                <w:rFonts w:ascii="Bookman Old Style" w:hAnsi="Bookman Old Style"/>
                <w:u w:val="single"/>
              </w:rPr>
              <w:t>9:30 π.μ. – ΑΙΘ. 1.</w:t>
            </w:r>
          </w:p>
          <w:p w14:paraId="1FC4C1BF" w14:textId="1C95F5F5" w:rsidR="00F34501" w:rsidRPr="004C4E2D" w:rsidRDefault="00F34501" w:rsidP="00F34501">
            <w:pPr>
              <w:rPr>
                <w:rFonts w:ascii="Bookman Old Style" w:hAnsi="Bookman Old Style"/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497747" w14:textId="77777777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71D627" w14:textId="77777777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B42FD2" w14:textId="47E10270" w:rsidR="00F34501" w:rsidRDefault="00732C53" w:rsidP="00F34501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Εφ. </w:t>
            </w:r>
            <w:r w:rsidR="00393787">
              <w:rPr>
                <w:rFonts w:ascii="Bookman Old Style" w:hAnsi="Bookman Old Style"/>
                <w:sz w:val="21"/>
                <w:szCs w:val="21"/>
              </w:rPr>
              <w:t>280</w:t>
            </w:r>
            <w:r>
              <w:rPr>
                <w:rFonts w:ascii="Bookman Old Style" w:hAnsi="Bookman Old Style"/>
                <w:sz w:val="21"/>
                <w:szCs w:val="21"/>
              </w:rPr>
              <w:t>/21 (ακρ)</w:t>
            </w:r>
          </w:p>
          <w:p w14:paraId="5BFCA5C6" w14:textId="2DD0C622" w:rsidR="00732C53" w:rsidRDefault="00732C53" w:rsidP="00F34501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Εφ. </w:t>
            </w:r>
            <w:r w:rsidR="00393787">
              <w:rPr>
                <w:rFonts w:ascii="Bookman Old Style" w:hAnsi="Bookman Old Style"/>
                <w:sz w:val="21"/>
                <w:szCs w:val="21"/>
              </w:rPr>
              <w:t>327</w:t>
            </w:r>
            <w:r>
              <w:rPr>
                <w:rFonts w:ascii="Bookman Old Style" w:hAnsi="Bookman Old Style"/>
                <w:sz w:val="21"/>
                <w:szCs w:val="21"/>
              </w:rPr>
              <w:t>/21 (ακρ)</w:t>
            </w:r>
          </w:p>
          <w:p w14:paraId="67AADBA7" w14:textId="65EA862A" w:rsidR="00393787" w:rsidRDefault="00393787" w:rsidP="00393787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337/21 (ακρ)</w:t>
            </w:r>
          </w:p>
          <w:p w14:paraId="3D4DE2D0" w14:textId="77777777" w:rsidR="00393787" w:rsidRDefault="00393787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5D317D91" w14:textId="6E65C1AF" w:rsidR="00732C53" w:rsidRPr="00732C53" w:rsidRDefault="00732C53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AB16FD" w14:textId="06E72E51" w:rsidR="00F34501" w:rsidRPr="00807286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9DD6A8" w14:textId="77777777" w:rsidR="00F34501" w:rsidRPr="00237044" w:rsidRDefault="00F34501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35AEC" w:rsidRPr="004C4E2D" w14:paraId="79B66709" w14:textId="77777777" w:rsidTr="00435AEC">
        <w:trPr>
          <w:trHeight w:val="2268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D56CD4" w14:textId="77777777" w:rsidR="00435AEC" w:rsidRDefault="00435AEC" w:rsidP="00435AE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7BC856FC" w14:textId="77777777" w:rsidR="00435AEC" w:rsidRDefault="00435AEC" w:rsidP="00435AE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Λ. ΔΗΜΗΤΡΙΑΔΟΥ, </w:t>
            </w:r>
          </w:p>
          <w:p w14:paraId="4FBE05DF" w14:textId="77777777" w:rsidR="00435AEC" w:rsidRDefault="00435AEC" w:rsidP="00435AE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ΣΤ. ΧΑΤΖΗΓΙΑΝΝΗ, ΔΔ. </w:t>
            </w:r>
          </w:p>
          <w:p w14:paraId="47F40D75" w14:textId="77777777" w:rsidR="00435AEC" w:rsidRDefault="00435AEC" w:rsidP="00435AEC">
            <w:pPr>
              <w:rPr>
                <w:rFonts w:ascii="Bookman Old Style" w:hAnsi="Bookman Old Style"/>
                <w:b/>
                <w:bCs/>
              </w:rPr>
            </w:pPr>
          </w:p>
          <w:p w14:paraId="78B52C59" w14:textId="372F100E" w:rsidR="00435AEC" w:rsidRDefault="00435AEC" w:rsidP="00435AEC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11</w:t>
            </w:r>
            <w:r w:rsidRPr="00427103">
              <w:rPr>
                <w:rFonts w:ascii="Bookman Old Style" w:hAnsi="Bookman Old Style"/>
                <w:u w:val="single"/>
              </w:rPr>
              <w:t>:</w:t>
            </w:r>
            <w:r>
              <w:rPr>
                <w:rFonts w:ascii="Bookman Old Style" w:hAnsi="Bookman Old Style"/>
                <w:u w:val="single"/>
              </w:rPr>
              <w:t>0</w:t>
            </w:r>
            <w:r w:rsidRPr="00427103">
              <w:rPr>
                <w:rFonts w:ascii="Bookman Old Style" w:hAnsi="Bookman Old Style"/>
                <w:u w:val="single"/>
              </w:rPr>
              <w:t>0 π.μ. – ΑΙΘ. 1.</w:t>
            </w:r>
          </w:p>
          <w:p w14:paraId="47A46BB4" w14:textId="77777777" w:rsidR="00435AEC" w:rsidRDefault="00435AEC" w:rsidP="00F34501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C4A918" w14:textId="77777777" w:rsidR="00435AEC" w:rsidRPr="00237044" w:rsidRDefault="00435AEC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48EC83" w14:textId="77777777" w:rsidR="00435AEC" w:rsidRDefault="00435AEC" w:rsidP="00F34501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14/23 (ακρ)</w:t>
            </w:r>
          </w:p>
          <w:p w14:paraId="5897A2E2" w14:textId="31D2DFF7" w:rsidR="002B7418" w:rsidRPr="002B7418" w:rsidRDefault="002B7418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509589" w14:textId="77777777" w:rsidR="00435AEC" w:rsidRDefault="00435AEC" w:rsidP="00F34501">
            <w:pPr>
              <w:rPr>
                <w:rFonts w:ascii="Bookman Old Style" w:hAnsi="Bookman Old Style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859604" w14:textId="77777777" w:rsidR="00435AEC" w:rsidRPr="00807286" w:rsidRDefault="00435AEC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D8EADA" w14:textId="77777777" w:rsidR="00435AEC" w:rsidRPr="00237044" w:rsidRDefault="00435AEC" w:rsidP="00F3450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2A8AAC8C" w14:textId="77777777" w:rsidR="00324609" w:rsidRDefault="00324609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F0FF851" w14:textId="77777777" w:rsidR="004B269D" w:rsidRDefault="004B269D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4E1AE0A9" w14:textId="77777777" w:rsidR="00B92850" w:rsidRDefault="00B92850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48DB69" w14:textId="6CEB7940" w:rsidR="00AF29E9" w:rsidRPr="00430FDF" w:rsidRDefault="00430FDF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</w:p>
    <w:sectPr w:rsidR="00AF29E9" w:rsidRPr="00430FDF" w:rsidSect="00B9285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3735E"/>
    <w:rsid w:val="00144831"/>
    <w:rsid w:val="00155033"/>
    <w:rsid w:val="00186D47"/>
    <w:rsid w:val="00222B1B"/>
    <w:rsid w:val="00237044"/>
    <w:rsid w:val="00252C23"/>
    <w:rsid w:val="002546FD"/>
    <w:rsid w:val="002934ED"/>
    <w:rsid w:val="002A24F2"/>
    <w:rsid w:val="002B7418"/>
    <w:rsid w:val="002C2F65"/>
    <w:rsid w:val="002C5BEA"/>
    <w:rsid w:val="00324609"/>
    <w:rsid w:val="00393787"/>
    <w:rsid w:val="00430FDF"/>
    <w:rsid w:val="00435AEC"/>
    <w:rsid w:val="004B269D"/>
    <w:rsid w:val="004C4E2D"/>
    <w:rsid w:val="004D0AF2"/>
    <w:rsid w:val="00503EEF"/>
    <w:rsid w:val="00526F8D"/>
    <w:rsid w:val="0054223F"/>
    <w:rsid w:val="005C4354"/>
    <w:rsid w:val="005F700F"/>
    <w:rsid w:val="00623CD4"/>
    <w:rsid w:val="00655630"/>
    <w:rsid w:val="006928A9"/>
    <w:rsid w:val="006D507F"/>
    <w:rsid w:val="006F283D"/>
    <w:rsid w:val="00706989"/>
    <w:rsid w:val="00732C53"/>
    <w:rsid w:val="00803D62"/>
    <w:rsid w:val="00807286"/>
    <w:rsid w:val="00812C55"/>
    <w:rsid w:val="009011A1"/>
    <w:rsid w:val="0092065C"/>
    <w:rsid w:val="00921749"/>
    <w:rsid w:val="0094663C"/>
    <w:rsid w:val="00963494"/>
    <w:rsid w:val="00AE0228"/>
    <w:rsid w:val="00AE2D6F"/>
    <w:rsid w:val="00AF29E9"/>
    <w:rsid w:val="00B100FE"/>
    <w:rsid w:val="00B13492"/>
    <w:rsid w:val="00B2190D"/>
    <w:rsid w:val="00B23CA0"/>
    <w:rsid w:val="00B92850"/>
    <w:rsid w:val="00BA1CF6"/>
    <w:rsid w:val="00BB2116"/>
    <w:rsid w:val="00C02500"/>
    <w:rsid w:val="00C517F6"/>
    <w:rsid w:val="00C943BC"/>
    <w:rsid w:val="00E21568"/>
    <w:rsid w:val="00E85B1C"/>
    <w:rsid w:val="00E866ED"/>
    <w:rsid w:val="00E96DAE"/>
    <w:rsid w:val="00ED5419"/>
    <w:rsid w:val="00ED6817"/>
    <w:rsid w:val="00F34501"/>
    <w:rsid w:val="00F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0F5160"/>
    <w:rsid w:val="00117E54"/>
    <w:rsid w:val="002979B2"/>
    <w:rsid w:val="002B67C7"/>
    <w:rsid w:val="003A7D65"/>
    <w:rsid w:val="0040386F"/>
    <w:rsid w:val="005D268F"/>
    <w:rsid w:val="005F2E12"/>
    <w:rsid w:val="00615FA0"/>
    <w:rsid w:val="006F475D"/>
    <w:rsid w:val="00704F2C"/>
    <w:rsid w:val="00AF4FE9"/>
    <w:rsid w:val="00B07FAA"/>
    <w:rsid w:val="00C36183"/>
    <w:rsid w:val="00C96782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F4B4-0AF6-4AB5-9E96-31C7F822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41</cp:revision>
  <cp:lastPrinted>2023-02-03T07:19:00Z</cp:lastPrinted>
  <dcterms:created xsi:type="dcterms:W3CDTF">2022-02-23T08:53:00Z</dcterms:created>
  <dcterms:modified xsi:type="dcterms:W3CDTF">2023-02-03T07:27:00Z</dcterms:modified>
</cp:coreProperties>
</file>